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D3D2A" w14:textId="77777777" w:rsidR="00E85916" w:rsidRDefault="000B596A" w:rsidP="000B596A">
      <w:pPr>
        <w:pStyle w:val="Default"/>
      </w:pPr>
      <w:r>
        <w:t xml:space="preserve"> </w:t>
      </w:r>
    </w:p>
    <w:p w14:paraId="59106C25" w14:textId="77777777" w:rsidR="000B596A" w:rsidRPr="00DF1EE1" w:rsidRDefault="000B596A" w:rsidP="000B596A">
      <w:pPr>
        <w:jc w:val="center"/>
        <w:rPr>
          <w:b/>
          <w:sz w:val="22"/>
          <w:szCs w:val="22"/>
        </w:rPr>
      </w:pPr>
      <w:r w:rsidRPr="00DF1EE1">
        <w:rPr>
          <w:b/>
          <w:sz w:val="22"/>
          <w:szCs w:val="22"/>
        </w:rPr>
        <w:t>NASLOV NA HRVATSKOM JEZIKU</w:t>
      </w:r>
    </w:p>
    <w:p w14:paraId="6611A9E5" w14:textId="77777777" w:rsidR="00635828" w:rsidRPr="00DF1EE1" w:rsidRDefault="00635828" w:rsidP="000B596A">
      <w:pPr>
        <w:jc w:val="center"/>
        <w:rPr>
          <w:b/>
          <w:sz w:val="22"/>
          <w:szCs w:val="22"/>
        </w:rPr>
      </w:pPr>
    </w:p>
    <w:p w14:paraId="4EAFA9F4" w14:textId="77777777" w:rsidR="000B596A" w:rsidRPr="00DF1EE1" w:rsidRDefault="00535671" w:rsidP="000B596A">
      <w:pPr>
        <w:jc w:val="center"/>
        <w:rPr>
          <w:b/>
          <w:sz w:val="22"/>
          <w:szCs w:val="22"/>
        </w:rPr>
      </w:pPr>
      <w:r w:rsidRPr="00DF1EE1">
        <w:rPr>
          <w:b/>
          <w:sz w:val="22"/>
          <w:szCs w:val="22"/>
        </w:rPr>
        <w:t>NASLOV NA ENGLESKOM JEZIKU</w:t>
      </w:r>
    </w:p>
    <w:p w14:paraId="4417E7D5" w14:textId="77777777" w:rsidR="00635828" w:rsidRPr="00DF1EE1" w:rsidRDefault="00635828" w:rsidP="000B596A">
      <w:pPr>
        <w:jc w:val="center"/>
        <w:rPr>
          <w:b/>
          <w:sz w:val="22"/>
          <w:szCs w:val="22"/>
        </w:rPr>
      </w:pPr>
    </w:p>
    <w:p w14:paraId="6425A953" w14:textId="77777777" w:rsidR="000B596A" w:rsidRPr="0062516F" w:rsidRDefault="000B596A" w:rsidP="000B596A">
      <w:pPr>
        <w:jc w:val="center"/>
        <w:rPr>
          <w:sz w:val="22"/>
          <w:szCs w:val="22"/>
          <w:vertAlign w:val="superscript"/>
          <w:lang w:val="fr-FR"/>
        </w:rPr>
      </w:pPr>
      <w:r w:rsidRPr="0062516F">
        <w:rPr>
          <w:sz w:val="22"/>
          <w:szCs w:val="22"/>
          <w:lang w:val="fr-FR"/>
        </w:rPr>
        <w:t>Ime Prezime</w:t>
      </w:r>
      <w:r w:rsidRPr="0062516F">
        <w:rPr>
          <w:sz w:val="22"/>
          <w:szCs w:val="22"/>
          <w:vertAlign w:val="superscript"/>
          <w:lang w:val="fr-FR"/>
        </w:rPr>
        <w:t>1</w:t>
      </w:r>
      <w:r w:rsidRPr="0062516F">
        <w:rPr>
          <w:sz w:val="22"/>
          <w:szCs w:val="22"/>
          <w:lang w:val="fr-FR"/>
        </w:rPr>
        <w:t>, Ime Prezime</w:t>
      </w:r>
      <w:r w:rsidRPr="0062516F">
        <w:rPr>
          <w:sz w:val="22"/>
          <w:szCs w:val="22"/>
          <w:vertAlign w:val="superscript"/>
          <w:lang w:val="fr-FR"/>
        </w:rPr>
        <w:t>2</w:t>
      </w:r>
    </w:p>
    <w:p w14:paraId="13DDB1EB" w14:textId="77777777" w:rsidR="000B596A" w:rsidRPr="0062516F" w:rsidRDefault="000B596A" w:rsidP="000B596A">
      <w:pPr>
        <w:jc w:val="center"/>
        <w:rPr>
          <w:i/>
          <w:sz w:val="22"/>
          <w:szCs w:val="22"/>
          <w:lang w:val="fr-FR"/>
        </w:rPr>
      </w:pPr>
      <w:r w:rsidRPr="0062516F">
        <w:rPr>
          <w:i/>
          <w:sz w:val="22"/>
          <w:szCs w:val="22"/>
          <w:vertAlign w:val="superscript"/>
          <w:lang w:val="fr-FR"/>
        </w:rPr>
        <w:t>1</w:t>
      </w:r>
      <w:r w:rsidRPr="0062516F">
        <w:rPr>
          <w:i/>
          <w:sz w:val="22"/>
          <w:szCs w:val="22"/>
          <w:lang w:val="fr-FR"/>
        </w:rPr>
        <w:t xml:space="preserve">Institucija, </w:t>
      </w:r>
      <w:proofErr w:type="spellStart"/>
      <w:r w:rsidRPr="0062516F">
        <w:rPr>
          <w:i/>
          <w:sz w:val="22"/>
          <w:szCs w:val="22"/>
          <w:lang w:val="fr-FR"/>
        </w:rPr>
        <w:t>Adresa</w:t>
      </w:r>
      <w:proofErr w:type="spellEnd"/>
      <w:r w:rsidRPr="0062516F">
        <w:rPr>
          <w:i/>
          <w:sz w:val="22"/>
          <w:szCs w:val="22"/>
          <w:lang w:val="fr-FR"/>
        </w:rPr>
        <w:t xml:space="preserve">, </w:t>
      </w:r>
      <w:proofErr w:type="spellStart"/>
      <w:r w:rsidRPr="0062516F">
        <w:rPr>
          <w:i/>
          <w:sz w:val="22"/>
          <w:szCs w:val="22"/>
          <w:lang w:val="fr-FR"/>
        </w:rPr>
        <w:t>Grad</w:t>
      </w:r>
      <w:proofErr w:type="spellEnd"/>
      <w:r w:rsidRPr="0062516F">
        <w:rPr>
          <w:i/>
          <w:sz w:val="22"/>
          <w:szCs w:val="22"/>
          <w:lang w:val="fr-FR"/>
        </w:rPr>
        <w:t xml:space="preserve">, </w:t>
      </w:r>
      <w:proofErr w:type="spellStart"/>
      <w:r w:rsidRPr="0062516F">
        <w:rPr>
          <w:i/>
          <w:sz w:val="22"/>
          <w:szCs w:val="22"/>
          <w:lang w:val="fr-FR"/>
        </w:rPr>
        <w:t>Država</w:t>
      </w:r>
      <w:proofErr w:type="spellEnd"/>
    </w:p>
    <w:p w14:paraId="3AFF32E7" w14:textId="77777777" w:rsidR="000B596A" w:rsidRPr="0062516F" w:rsidRDefault="000B596A" w:rsidP="000B596A">
      <w:pPr>
        <w:jc w:val="center"/>
        <w:rPr>
          <w:i/>
          <w:sz w:val="22"/>
          <w:szCs w:val="22"/>
          <w:lang w:val="fr-FR"/>
        </w:rPr>
      </w:pPr>
      <w:r w:rsidRPr="0062516F">
        <w:rPr>
          <w:i/>
          <w:sz w:val="22"/>
          <w:szCs w:val="22"/>
          <w:vertAlign w:val="superscript"/>
          <w:lang w:val="fr-FR"/>
        </w:rPr>
        <w:t>2</w:t>
      </w:r>
      <w:r w:rsidRPr="0062516F">
        <w:rPr>
          <w:i/>
          <w:sz w:val="22"/>
          <w:szCs w:val="22"/>
          <w:lang w:val="fr-FR"/>
        </w:rPr>
        <w:t xml:space="preserve">Institucija, </w:t>
      </w:r>
      <w:proofErr w:type="spellStart"/>
      <w:r w:rsidRPr="0062516F">
        <w:rPr>
          <w:i/>
          <w:sz w:val="22"/>
          <w:szCs w:val="22"/>
          <w:lang w:val="fr-FR"/>
        </w:rPr>
        <w:t>Adresa</w:t>
      </w:r>
      <w:proofErr w:type="spellEnd"/>
      <w:r w:rsidRPr="0062516F">
        <w:rPr>
          <w:i/>
          <w:sz w:val="22"/>
          <w:szCs w:val="22"/>
          <w:lang w:val="fr-FR"/>
        </w:rPr>
        <w:t xml:space="preserve">, </w:t>
      </w:r>
      <w:proofErr w:type="spellStart"/>
      <w:r w:rsidRPr="0062516F">
        <w:rPr>
          <w:i/>
          <w:sz w:val="22"/>
          <w:szCs w:val="22"/>
          <w:lang w:val="fr-FR"/>
        </w:rPr>
        <w:t>Grad</w:t>
      </w:r>
      <w:proofErr w:type="spellEnd"/>
      <w:r w:rsidRPr="0062516F">
        <w:rPr>
          <w:i/>
          <w:sz w:val="22"/>
          <w:szCs w:val="22"/>
          <w:lang w:val="fr-FR"/>
        </w:rPr>
        <w:t xml:space="preserve">, </w:t>
      </w:r>
      <w:proofErr w:type="spellStart"/>
      <w:r w:rsidRPr="0062516F">
        <w:rPr>
          <w:i/>
          <w:sz w:val="22"/>
          <w:szCs w:val="22"/>
          <w:lang w:val="fr-FR"/>
        </w:rPr>
        <w:t>Država</w:t>
      </w:r>
      <w:proofErr w:type="spellEnd"/>
    </w:p>
    <w:p w14:paraId="6B509A09" w14:textId="77777777" w:rsidR="000B596A" w:rsidRPr="0062516F" w:rsidRDefault="000B596A" w:rsidP="000B596A">
      <w:pPr>
        <w:pStyle w:val="Default"/>
        <w:ind w:left="2832"/>
        <w:rPr>
          <w:sz w:val="22"/>
          <w:szCs w:val="22"/>
        </w:rPr>
      </w:pPr>
      <w:r w:rsidRPr="0062516F">
        <w:rPr>
          <w:rFonts w:ascii="Times New Roman" w:hAnsi="Times New Roman"/>
          <w:i/>
          <w:sz w:val="22"/>
          <w:szCs w:val="22"/>
          <w:lang w:val="fr-FR"/>
        </w:rPr>
        <w:t xml:space="preserve">   </w:t>
      </w:r>
      <w:proofErr w:type="gramStart"/>
      <w:r w:rsidRPr="0062516F">
        <w:rPr>
          <w:rFonts w:ascii="Times New Roman" w:hAnsi="Times New Roman"/>
          <w:i/>
          <w:sz w:val="22"/>
          <w:szCs w:val="22"/>
          <w:lang w:val="fr-FR"/>
        </w:rPr>
        <w:t>e</w:t>
      </w:r>
      <w:proofErr w:type="gramEnd"/>
      <w:r w:rsidRPr="0062516F">
        <w:rPr>
          <w:rFonts w:ascii="Times New Roman" w:hAnsi="Times New Roman"/>
          <w:i/>
          <w:sz w:val="22"/>
          <w:szCs w:val="22"/>
          <w:lang w:val="fr-FR"/>
        </w:rPr>
        <w:t>-</w:t>
      </w:r>
      <w:proofErr w:type="spellStart"/>
      <w:r w:rsidRPr="0062516F">
        <w:rPr>
          <w:rFonts w:ascii="Times New Roman" w:hAnsi="Times New Roman"/>
          <w:i/>
          <w:sz w:val="22"/>
          <w:szCs w:val="22"/>
          <w:lang w:val="fr-FR"/>
        </w:rPr>
        <w:t>pošta</w:t>
      </w:r>
      <w:proofErr w:type="spellEnd"/>
      <w:r w:rsidRPr="0062516F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62516F">
        <w:rPr>
          <w:rFonts w:ascii="Times New Roman" w:hAnsi="Times New Roman"/>
          <w:i/>
          <w:sz w:val="22"/>
          <w:szCs w:val="22"/>
          <w:lang w:val="fr-FR"/>
        </w:rPr>
        <w:t>autora</w:t>
      </w:r>
      <w:proofErr w:type="spellEnd"/>
      <w:r w:rsidRPr="0062516F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62516F">
        <w:rPr>
          <w:rFonts w:ascii="Times New Roman" w:hAnsi="Times New Roman"/>
          <w:i/>
          <w:sz w:val="22"/>
          <w:szCs w:val="22"/>
          <w:lang w:val="fr-FR"/>
        </w:rPr>
        <w:t>za</w:t>
      </w:r>
      <w:proofErr w:type="spellEnd"/>
      <w:r w:rsidRPr="0062516F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proofErr w:type="spellStart"/>
      <w:r w:rsidRPr="0062516F">
        <w:rPr>
          <w:rFonts w:ascii="Times New Roman" w:hAnsi="Times New Roman"/>
          <w:i/>
          <w:sz w:val="22"/>
          <w:szCs w:val="22"/>
          <w:lang w:val="fr-FR"/>
        </w:rPr>
        <w:t>dopisivanje</w:t>
      </w:r>
      <w:proofErr w:type="spellEnd"/>
    </w:p>
    <w:p w14:paraId="0E324E79" w14:textId="77777777" w:rsidR="000B596A" w:rsidRDefault="000B596A" w:rsidP="000B596A">
      <w:pPr>
        <w:pStyle w:val="Default"/>
        <w:rPr>
          <w:b/>
          <w:bCs/>
          <w:sz w:val="22"/>
          <w:szCs w:val="22"/>
        </w:rPr>
      </w:pPr>
    </w:p>
    <w:p w14:paraId="3AF92D88" w14:textId="77777777" w:rsidR="000B596A" w:rsidRDefault="000B596A" w:rsidP="000B596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4548F61" w14:textId="77777777" w:rsidR="000B596A" w:rsidRPr="000A6D66" w:rsidRDefault="000B596A" w:rsidP="000B5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6D66">
        <w:rPr>
          <w:rFonts w:ascii="Times New Roman" w:hAnsi="Times New Roman" w:cs="Times New Roman"/>
          <w:b/>
          <w:bCs/>
          <w:sz w:val="22"/>
          <w:szCs w:val="22"/>
        </w:rPr>
        <w:t>SAŽETAK</w:t>
      </w:r>
    </w:p>
    <w:p w14:paraId="3B0D2EF7" w14:textId="77777777" w:rsidR="000B596A" w:rsidRPr="000A6D66" w:rsidRDefault="000B596A" w:rsidP="000B5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3CF9273" w14:textId="2A20B686" w:rsidR="00673F17" w:rsidRPr="000A6D66" w:rsidRDefault="003D3789" w:rsidP="006251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6D66">
        <w:rPr>
          <w:rFonts w:ascii="Times New Roman" w:hAnsi="Times New Roman" w:cs="Times New Roman"/>
          <w:sz w:val="22"/>
          <w:szCs w:val="22"/>
        </w:rPr>
        <w:t xml:space="preserve">Ove upute daju smjernice za izradu cjelovitog rada za </w:t>
      </w:r>
      <w:r w:rsidR="001407C9">
        <w:rPr>
          <w:rFonts w:ascii="Times New Roman" w:hAnsi="Times New Roman" w:cs="Times New Roman"/>
          <w:sz w:val="22"/>
          <w:szCs w:val="22"/>
        </w:rPr>
        <w:t>zbornik radova z</w:t>
      </w:r>
      <w:r w:rsidRPr="000A6D66">
        <w:rPr>
          <w:rFonts w:ascii="Times New Roman" w:hAnsi="Times New Roman" w:cs="Times New Roman"/>
          <w:sz w:val="22"/>
          <w:szCs w:val="22"/>
        </w:rPr>
        <w:t>nanstveno-stručn</w:t>
      </w:r>
      <w:r w:rsidR="001407C9">
        <w:rPr>
          <w:rFonts w:ascii="Times New Roman" w:hAnsi="Times New Roman" w:cs="Times New Roman"/>
          <w:sz w:val="22"/>
          <w:szCs w:val="22"/>
        </w:rPr>
        <w:t>og</w:t>
      </w:r>
      <w:r w:rsidRPr="000A6D66">
        <w:rPr>
          <w:rFonts w:ascii="Times New Roman" w:hAnsi="Times New Roman" w:cs="Times New Roman"/>
          <w:sz w:val="22"/>
          <w:szCs w:val="22"/>
        </w:rPr>
        <w:t xml:space="preserve"> skup</w:t>
      </w:r>
      <w:r w:rsidR="001407C9">
        <w:rPr>
          <w:rFonts w:ascii="Times New Roman" w:hAnsi="Times New Roman" w:cs="Times New Roman"/>
          <w:sz w:val="22"/>
          <w:szCs w:val="22"/>
        </w:rPr>
        <w:t>a</w:t>
      </w:r>
      <w:r w:rsidRPr="000A6D66">
        <w:rPr>
          <w:rFonts w:ascii="Times New Roman" w:hAnsi="Times New Roman" w:cs="Times New Roman"/>
          <w:sz w:val="22"/>
          <w:szCs w:val="22"/>
        </w:rPr>
        <w:t xml:space="preserve"> Voda i javna vodoopskrba. </w:t>
      </w:r>
      <w:r w:rsidR="000B596A" w:rsidRPr="000A6D66">
        <w:rPr>
          <w:rFonts w:ascii="Times New Roman" w:hAnsi="Times New Roman" w:cs="Times New Roman"/>
          <w:sz w:val="22"/>
          <w:szCs w:val="22"/>
        </w:rPr>
        <w:t xml:space="preserve">Lektorirani radovi opsega do 10 stranica s literaturom pišu se na hrvatskom ili engleskom jeziku, na papiru formata A4, fonta </w:t>
      </w:r>
      <w:r w:rsidR="000B596A" w:rsidRPr="000A6D66">
        <w:rPr>
          <w:rFonts w:ascii="Times New Roman" w:hAnsi="Times New Roman"/>
          <w:sz w:val="22"/>
          <w:szCs w:val="22"/>
        </w:rPr>
        <w:t>Times New Roman</w:t>
      </w:r>
      <w:r w:rsidR="000A6D66" w:rsidRPr="000A6D66">
        <w:rPr>
          <w:rFonts w:ascii="Times New Roman" w:hAnsi="Times New Roman"/>
          <w:sz w:val="22"/>
          <w:szCs w:val="22"/>
        </w:rPr>
        <w:t xml:space="preserve"> 11</w:t>
      </w:r>
      <w:r w:rsidR="000B596A" w:rsidRPr="000A6D66">
        <w:rPr>
          <w:rFonts w:ascii="Times New Roman" w:hAnsi="Times New Roman" w:cs="Times New Roman"/>
          <w:sz w:val="22"/>
          <w:szCs w:val="22"/>
        </w:rPr>
        <w:t xml:space="preserve">, s </w:t>
      </w:r>
      <w:r w:rsidR="0062516F" w:rsidRPr="000A6D66">
        <w:rPr>
          <w:rFonts w:ascii="Times New Roman" w:hAnsi="Times New Roman" w:cs="Times New Roman"/>
          <w:sz w:val="22"/>
          <w:szCs w:val="22"/>
        </w:rPr>
        <w:t xml:space="preserve">jednostrukim </w:t>
      </w:r>
      <w:r w:rsidR="000B596A" w:rsidRPr="000A6D66">
        <w:rPr>
          <w:rFonts w:ascii="Times New Roman" w:hAnsi="Times New Roman" w:cs="Times New Roman"/>
          <w:sz w:val="22"/>
          <w:szCs w:val="22"/>
        </w:rPr>
        <w:t>proredom (širina margina 2,5 cm sa svih strana, veličina slova 11 u cijelom radu, uključujući naslov rada i poglavlja).</w:t>
      </w:r>
      <w:r w:rsidR="0062516F" w:rsidRPr="000A6D66">
        <w:rPr>
          <w:rFonts w:ascii="Times New Roman" w:hAnsi="Times New Roman" w:cs="Times New Roman"/>
          <w:sz w:val="22"/>
          <w:szCs w:val="22"/>
        </w:rPr>
        <w:t xml:space="preserve"> </w:t>
      </w:r>
      <w:r w:rsidR="0062516F" w:rsidRPr="000A6D66">
        <w:rPr>
          <w:rFonts w:ascii="Times New Roman" w:hAnsi="Times New Roman"/>
          <w:sz w:val="22"/>
          <w:szCs w:val="22"/>
        </w:rPr>
        <w:t>Tekst treba biti poravnan s obje strane, pisan od početka reda bez uvlačenja prvog retka odlomka</w:t>
      </w:r>
      <w:r w:rsidR="0062516F" w:rsidRPr="000A6D6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D31FBA6" w14:textId="77777777" w:rsidR="0032243F" w:rsidRPr="000A6D66" w:rsidRDefault="0032243F" w:rsidP="000B596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1900026" w14:textId="77777777" w:rsidR="000B596A" w:rsidRDefault="000B596A" w:rsidP="000B5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A6D66">
        <w:rPr>
          <w:rFonts w:ascii="Times New Roman" w:hAnsi="Times New Roman" w:cs="Times New Roman"/>
          <w:b/>
          <w:bCs/>
          <w:sz w:val="22"/>
          <w:szCs w:val="22"/>
        </w:rPr>
        <w:t>Ključne riječi:</w:t>
      </w:r>
      <w:r w:rsidRPr="000A6D66">
        <w:rPr>
          <w:rFonts w:ascii="Times New Roman" w:hAnsi="Times New Roman" w:cs="Times New Roman"/>
          <w:sz w:val="22"/>
          <w:szCs w:val="22"/>
        </w:rPr>
        <w:t xml:space="preserve"> Iza sažetka, na istoj kartici, treba navesti</w:t>
      </w:r>
      <w:r w:rsidRPr="000B596A">
        <w:rPr>
          <w:rFonts w:ascii="Times New Roman" w:hAnsi="Times New Roman" w:cs="Times New Roman"/>
          <w:sz w:val="22"/>
          <w:szCs w:val="22"/>
        </w:rPr>
        <w:t xml:space="preserve"> od 3 do 5 kl</w:t>
      </w:r>
      <w:r>
        <w:rPr>
          <w:rFonts w:ascii="Times New Roman" w:hAnsi="Times New Roman" w:cs="Times New Roman"/>
          <w:sz w:val="22"/>
          <w:szCs w:val="22"/>
        </w:rPr>
        <w:t>jučnih riječi</w:t>
      </w:r>
      <w:r w:rsidRPr="000B596A">
        <w:rPr>
          <w:rFonts w:ascii="Times New Roman" w:hAnsi="Times New Roman" w:cs="Times New Roman"/>
          <w:sz w:val="22"/>
          <w:szCs w:val="22"/>
        </w:rPr>
        <w:t>.</w:t>
      </w:r>
    </w:p>
    <w:p w14:paraId="5C627A69" w14:textId="77777777" w:rsidR="000B596A" w:rsidRDefault="000B596A" w:rsidP="000B5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8FEE85C" w14:textId="77777777" w:rsidR="00673F17" w:rsidRDefault="00673F17" w:rsidP="000B596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624DF92" w14:textId="77777777" w:rsidR="000B596A" w:rsidRDefault="000B596A" w:rsidP="000B596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596A">
        <w:rPr>
          <w:rFonts w:ascii="Times New Roman" w:hAnsi="Times New Roman" w:cs="Times New Roman"/>
          <w:b/>
          <w:sz w:val="22"/>
          <w:szCs w:val="22"/>
        </w:rPr>
        <w:t>ABSTRACT</w:t>
      </w:r>
    </w:p>
    <w:p w14:paraId="7FA1CF2F" w14:textId="77777777" w:rsidR="00673F17" w:rsidRDefault="00673F17" w:rsidP="00673F1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9634AF" w14:textId="77777777" w:rsidR="00673F17" w:rsidRPr="000B596A" w:rsidRDefault="0062516F" w:rsidP="006251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B596A">
        <w:rPr>
          <w:rFonts w:ascii="Times New Roman" w:hAnsi="Times New Roman" w:cs="Times New Roman"/>
          <w:sz w:val="22"/>
          <w:szCs w:val="22"/>
        </w:rPr>
        <w:t>Uz rad treba priložiti sažetak</w:t>
      </w:r>
      <w:r w:rsidR="003D3789">
        <w:rPr>
          <w:rFonts w:ascii="Times New Roman" w:hAnsi="Times New Roman" w:cs="Times New Roman"/>
          <w:sz w:val="22"/>
          <w:szCs w:val="22"/>
        </w:rPr>
        <w:t xml:space="preserve"> </w:t>
      </w:r>
      <w:r w:rsidRPr="000B596A">
        <w:rPr>
          <w:rFonts w:ascii="Times New Roman" w:hAnsi="Times New Roman" w:cs="Times New Roman"/>
          <w:sz w:val="22"/>
          <w:szCs w:val="22"/>
        </w:rPr>
        <w:t>op</w:t>
      </w:r>
      <w:r w:rsidR="003D3789">
        <w:rPr>
          <w:rFonts w:ascii="Times New Roman" w:hAnsi="Times New Roman" w:cs="Times New Roman"/>
          <w:sz w:val="22"/>
          <w:szCs w:val="22"/>
        </w:rPr>
        <w:t>sega do 20</w:t>
      </w:r>
      <w:r w:rsidRPr="000B596A">
        <w:rPr>
          <w:rFonts w:ascii="Times New Roman" w:hAnsi="Times New Roman" w:cs="Times New Roman"/>
          <w:sz w:val="22"/>
          <w:szCs w:val="22"/>
        </w:rPr>
        <w:t>0 riječi.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B596A">
        <w:rPr>
          <w:rFonts w:ascii="Times New Roman" w:hAnsi="Times New Roman" w:cs="Times New Roman"/>
          <w:sz w:val="22"/>
          <w:szCs w:val="22"/>
        </w:rPr>
        <w:t xml:space="preserve">Sažetak treba sadržavati opći prikaz teme, metodologiju rada, najvažnije rezultate, zaključak te implikacije. </w:t>
      </w:r>
      <w:r w:rsidR="00673F17" w:rsidRPr="000B596A">
        <w:rPr>
          <w:rFonts w:ascii="Times New Roman" w:hAnsi="Times New Roman" w:cs="Times New Roman"/>
          <w:sz w:val="22"/>
          <w:szCs w:val="22"/>
        </w:rPr>
        <w:t xml:space="preserve">Sažetak na engleskom jeziku treba smjestiti iza </w:t>
      </w:r>
      <w:r w:rsidR="00673F17">
        <w:rPr>
          <w:rFonts w:ascii="Times New Roman" w:hAnsi="Times New Roman" w:cs="Times New Roman"/>
          <w:sz w:val="22"/>
          <w:szCs w:val="22"/>
        </w:rPr>
        <w:t>sažetka na hrvatskom jeziku</w:t>
      </w:r>
      <w:r w:rsidR="00673F17" w:rsidRPr="000B596A">
        <w:rPr>
          <w:rFonts w:ascii="Times New Roman" w:hAnsi="Times New Roman" w:cs="Times New Roman"/>
          <w:sz w:val="22"/>
          <w:szCs w:val="22"/>
        </w:rPr>
        <w:t xml:space="preserve">, pod oznakom </w:t>
      </w:r>
      <w:r w:rsidR="00673F17" w:rsidRPr="003D3789">
        <w:rPr>
          <w:rFonts w:ascii="Times New Roman" w:hAnsi="Times New Roman" w:cs="Times New Roman"/>
          <w:bCs/>
          <w:sz w:val="22"/>
          <w:szCs w:val="22"/>
        </w:rPr>
        <w:t>Abstract</w:t>
      </w:r>
      <w:r w:rsidR="00673F17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673F17" w:rsidRPr="000B596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3F17" w:rsidRPr="000B596A">
        <w:rPr>
          <w:rFonts w:ascii="Times New Roman" w:hAnsi="Times New Roman" w:cs="Times New Roman"/>
          <w:sz w:val="22"/>
          <w:szCs w:val="22"/>
        </w:rPr>
        <w:t xml:space="preserve">a nakon sažetka treba navesti ključne riječi na engleskom jeziku. </w:t>
      </w:r>
    </w:p>
    <w:p w14:paraId="06700C19" w14:textId="77777777" w:rsidR="00673F17" w:rsidRDefault="00673F17" w:rsidP="000B596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38CCB90" w14:textId="77777777" w:rsidR="000B596A" w:rsidRDefault="00673F17" w:rsidP="000B596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B596A">
        <w:rPr>
          <w:rFonts w:ascii="Times New Roman" w:hAnsi="Times New Roman" w:cs="Times New Roman"/>
          <w:b/>
          <w:bCs/>
          <w:sz w:val="22"/>
          <w:szCs w:val="22"/>
        </w:rPr>
        <w:t>Keywords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1B6A1ACC" w14:textId="77777777" w:rsidR="00FE67F1" w:rsidRDefault="00FE67F1" w:rsidP="000B596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092C286" w14:textId="77777777" w:rsidR="00673F17" w:rsidRDefault="00673F17" w:rsidP="000B596A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93D7449" w14:textId="77777777" w:rsidR="00673F17" w:rsidRPr="000B596A" w:rsidRDefault="00673F17" w:rsidP="000B596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1.UVOD</w:t>
      </w:r>
    </w:p>
    <w:p w14:paraId="35A2D3AF" w14:textId="77777777" w:rsidR="00673F17" w:rsidRDefault="00673F17" w:rsidP="000B5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29FBF22" w14:textId="77777777" w:rsidR="00E85916" w:rsidRDefault="00E85916" w:rsidP="00FE67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Ova datoteka može se koristiti kao predložak za pisanje rada.  U radu moraju biti sadržani: naslov, ime autora, ime organizacije, puna adresa, sažetak, uvod, tekst rada s naslovima poglavlja i podpoglavlja (ako ih ima), metode i materijale, rezultati, zaključak, zahvala (ako ih ima) i popis literature. </w:t>
      </w:r>
    </w:p>
    <w:p w14:paraId="05745E09" w14:textId="77777777" w:rsidR="000A6D66" w:rsidRDefault="000A6D66" w:rsidP="00FE67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C483B36" w14:textId="77777777" w:rsidR="00E85916" w:rsidRDefault="00E85916" w:rsidP="00FE67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46C72" w14:textId="77777777" w:rsidR="00E85916" w:rsidRPr="0062516F" w:rsidRDefault="00E85916" w:rsidP="00E859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2516F">
        <w:rPr>
          <w:rFonts w:ascii="Times New Roman" w:hAnsi="Times New Roman" w:cs="Times New Roman"/>
          <w:b/>
          <w:sz w:val="22"/>
          <w:szCs w:val="22"/>
        </w:rPr>
        <w:t>2. MATERIJALI I METODE</w:t>
      </w:r>
    </w:p>
    <w:p w14:paraId="5C91257B" w14:textId="77777777" w:rsidR="00E85916" w:rsidRDefault="00E85916" w:rsidP="00FE67F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757D83E" w14:textId="77777777" w:rsidR="007A2C80" w:rsidRPr="00184863" w:rsidRDefault="00FE67F1" w:rsidP="007A2C80">
      <w:pPr>
        <w:jc w:val="both"/>
        <w:rPr>
          <w:rStyle w:val="verdana11blue1"/>
          <w:rFonts w:ascii="Times New Roman" w:hAnsi="Times New Roman"/>
          <w:bCs/>
          <w:color w:val="auto"/>
          <w:sz w:val="22"/>
          <w:szCs w:val="22"/>
        </w:rPr>
      </w:pPr>
      <w:r w:rsidRPr="000B596A">
        <w:rPr>
          <w:sz w:val="22"/>
          <w:szCs w:val="22"/>
        </w:rPr>
        <w:t xml:space="preserve">Poglavlja u tekstu se označavaju brojevima, </w:t>
      </w:r>
      <w:r>
        <w:rPr>
          <w:sz w:val="22"/>
          <w:szCs w:val="22"/>
        </w:rPr>
        <w:t>i</w:t>
      </w:r>
      <w:r w:rsidRPr="000B596A">
        <w:rPr>
          <w:sz w:val="22"/>
          <w:szCs w:val="22"/>
        </w:rPr>
        <w:t xml:space="preserve"> pišu </w:t>
      </w:r>
      <w:r>
        <w:rPr>
          <w:sz w:val="22"/>
          <w:szCs w:val="22"/>
        </w:rPr>
        <w:t xml:space="preserve">se </w:t>
      </w:r>
      <w:r w:rsidRPr="000B596A">
        <w:rPr>
          <w:sz w:val="22"/>
          <w:szCs w:val="22"/>
        </w:rPr>
        <w:t xml:space="preserve">masnim slovima, </w:t>
      </w:r>
      <w:r>
        <w:rPr>
          <w:sz w:val="22"/>
          <w:szCs w:val="22"/>
        </w:rPr>
        <w:t>poravnati na lijevu stranu</w:t>
      </w:r>
      <w:r w:rsidRPr="000B596A">
        <w:rPr>
          <w:sz w:val="22"/>
          <w:szCs w:val="22"/>
        </w:rPr>
        <w:t>, dva retka odvojeni od teksta prethodnog poglavlja i jedan redak odvojeni od teksta koji slijedi.</w:t>
      </w:r>
      <w:r w:rsidR="007A2C80">
        <w:rPr>
          <w:sz w:val="22"/>
          <w:szCs w:val="22"/>
        </w:rPr>
        <w:t xml:space="preserve"> Podpoglavlja  trebaju biti numerirana 1.1.(potom 1.1.1, 1.1.2). </w:t>
      </w:r>
      <w:r w:rsidRPr="000B596A">
        <w:rPr>
          <w:sz w:val="22"/>
          <w:szCs w:val="22"/>
        </w:rPr>
        <w:t xml:space="preserve"> </w:t>
      </w:r>
      <w:r w:rsidR="007A2C80" w:rsidRPr="00184863">
        <w:rPr>
          <w:rStyle w:val="verdana11blue1"/>
          <w:rFonts w:ascii="Times New Roman" w:hAnsi="Times New Roman"/>
          <w:bCs/>
          <w:color w:val="auto"/>
          <w:sz w:val="22"/>
          <w:szCs w:val="22"/>
        </w:rPr>
        <w:t xml:space="preserve">Sva poglavlja se numeriraju osim </w:t>
      </w:r>
      <w:r w:rsidR="007A2C80">
        <w:rPr>
          <w:rStyle w:val="verdana11blue1"/>
          <w:rFonts w:ascii="Times New Roman" w:hAnsi="Times New Roman"/>
          <w:bCs/>
          <w:color w:val="auto"/>
          <w:sz w:val="22"/>
          <w:szCs w:val="22"/>
        </w:rPr>
        <w:t xml:space="preserve">sažetka, literature i  </w:t>
      </w:r>
      <w:r w:rsidR="007A2C80" w:rsidRPr="00184863">
        <w:rPr>
          <w:rStyle w:val="verdana11blue1"/>
          <w:rFonts w:ascii="Times New Roman" w:hAnsi="Times New Roman"/>
          <w:bCs/>
          <w:color w:val="auto"/>
          <w:sz w:val="22"/>
          <w:szCs w:val="22"/>
        </w:rPr>
        <w:t xml:space="preserve">zahvale (ako je ima). </w:t>
      </w:r>
    </w:p>
    <w:p w14:paraId="100FA655" w14:textId="77777777" w:rsidR="000B596A" w:rsidRDefault="00E85916" w:rsidP="00E859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Koristite kontrolu tiskarskih greški.</w:t>
      </w:r>
      <w:r w:rsidR="009D3C3E">
        <w:rPr>
          <w:rFonts w:ascii="Times New Roman" w:hAnsi="Times New Roman" w:cs="Times New Roman"/>
          <w:sz w:val="22"/>
          <w:szCs w:val="22"/>
        </w:rPr>
        <w:t xml:space="preserve"> Izbje</w:t>
      </w:r>
      <w:r w:rsidR="000A6D66">
        <w:rPr>
          <w:rFonts w:ascii="Times New Roman" w:hAnsi="Times New Roman" w:cs="Times New Roman"/>
          <w:sz w:val="22"/>
          <w:szCs w:val="22"/>
        </w:rPr>
        <w:t>gavati</w:t>
      </w:r>
      <w:r w:rsidR="009D3C3E">
        <w:rPr>
          <w:rFonts w:ascii="Times New Roman" w:hAnsi="Times New Roman" w:cs="Times New Roman"/>
          <w:sz w:val="22"/>
          <w:szCs w:val="22"/>
        </w:rPr>
        <w:t xml:space="preserve"> fusnote ako je moguće, u protivnom ih je potrebno numerirati kao eksponent</w:t>
      </w:r>
      <w:r w:rsidR="009D3C3E">
        <w:rPr>
          <w:rStyle w:val="FootnoteReference"/>
          <w:rFonts w:ascii="Times New Roman" w:hAnsi="Times New Roman" w:cs="Times New Roman"/>
          <w:sz w:val="22"/>
          <w:szCs w:val="22"/>
        </w:rPr>
        <w:footnoteReference w:id="1"/>
      </w:r>
      <w:r w:rsidR="009D3C3E">
        <w:rPr>
          <w:rFonts w:ascii="Times New Roman" w:hAnsi="Times New Roman" w:cs="Times New Roman"/>
          <w:sz w:val="22"/>
          <w:szCs w:val="22"/>
        </w:rPr>
        <w:t>.</w:t>
      </w:r>
      <w:r w:rsidR="0032243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36CBC42" w14:textId="77777777" w:rsidR="0032243F" w:rsidRPr="00FE67F1" w:rsidRDefault="0032243F" w:rsidP="00E85916">
      <w:pPr>
        <w:pStyle w:val="Default"/>
        <w:jc w:val="both"/>
        <w:rPr>
          <w:rFonts w:ascii="Times New Roman" w:hAnsi="Times New Roman" w:cs="Times New Roman"/>
          <w:strike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Formule numerirati slijedno s brojkama u zagradama. </w:t>
      </w:r>
      <w:r w:rsidR="00FE3D5B">
        <w:rPr>
          <w:rFonts w:ascii="Times New Roman" w:hAnsi="Times New Roman" w:cs="Times New Roman"/>
          <w:sz w:val="22"/>
          <w:szCs w:val="22"/>
        </w:rPr>
        <w:t>Definirati kratice i akronime prvi put kada se koriste u tekstu. Ne koristiti kratice u naslovima osim kada se to ne može izbjeći.</w:t>
      </w:r>
      <w:r w:rsidR="00276FCD">
        <w:rPr>
          <w:rFonts w:ascii="Times New Roman" w:hAnsi="Times New Roman" w:cs="Times New Roman"/>
          <w:sz w:val="22"/>
          <w:szCs w:val="22"/>
        </w:rPr>
        <w:t xml:space="preserve"> Os</w:t>
      </w:r>
      <w:r w:rsidR="005E54D4">
        <w:rPr>
          <w:rFonts w:ascii="Times New Roman" w:hAnsi="Times New Roman" w:cs="Times New Roman"/>
          <w:sz w:val="22"/>
          <w:szCs w:val="22"/>
        </w:rPr>
        <w:t>igurati</w:t>
      </w:r>
      <w:r w:rsidR="00276FCD">
        <w:rPr>
          <w:rFonts w:ascii="Times New Roman" w:hAnsi="Times New Roman" w:cs="Times New Roman"/>
          <w:sz w:val="22"/>
          <w:szCs w:val="22"/>
        </w:rPr>
        <w:t xml:space="preserve"> </w:t>
      </w:r>
      <w:r w:rsidR="005E54D4">
        <w:rPr>
          <w:rFonts w:ascii="Times New Roman" w:hAnsi="Times New Roman" w:cs="Times New Roman"/>
          <w:sz w:val="22"/>
          <w:szCs w:val="22"/>
        </w:rPr>
        <w:t>konzistentnost</w:t>
      </w:r>
      <w:r w:rsidR="00276FCD">
        <w:rPr>
          <w:rFonts w:ascii="Times New Roman" w:hAnsi="Times New Roman" w:cs="Times New Roman"/>
          <w:sz w:val="22"/>
          <w:szCs w:val="22"/>
        </w:rPr>
        <w:t xml:space="preserve"> </w:t>
      </w:r>
      <w:r w:rsidR="005E54D4">
        <w:rPr>
          <w:rFonts w:ascii="Times New Roman" w:hAnsi="Times New Roman" w:cs="Times New Roman"/>
          <w:sz w:val="22"/>
          <w:szCs w:val="22"/>
        </w:rPr>
        <w:t>skraćenica kroz cijeli tekst.</w:t>
      </w:r>
    </w:p>
    <w:p w14:paraId="3D7EFE5A" w14:textId="77777777" w:rsidR="0084623C" w:rsidRDefault="0084623C" w:rsidP="00E859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F09C62" w14:textId="77777777" w:rsidR="00E85916" w:rsidRPr="00184863" w:rsidRDefault="00E85916" w:rsidP="00E85916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84863">
        <w:rPr>
          <w:rFonts w:ascii="Times New Roman" w:hAnsi="Times New Roman" w:cs="Times New Roman"/>
          <w:b/>
          <w:sz w:val="22"/>
          <w:szCs w:val="22"/>
        </w:rPr>
        <w:lastRenderedPageBreak/>
        <w:t>3. REZULTATI I RASPRAVA</w:t>
      </w:r>
    </w:p>
    <w:p w14:paraId="68AC45B3" w14:textId="77777777" w:rsidR="00FE67F1" w:rsidRPr="00184863" w:rsidRDefault="00FE67F1" w:rsidP="000B5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3FAC5A9" w14:textId="77777777" w:rsidR="00876E1D" w:rsidRPr="00184863" w:rsidRDefault="00FE67F1" w:rsidP="00FE67F1">
      <w:pPr>
        <w:jc w:val="both"/>
        <w:rPr>
          <w:sz w:val="22"/>
          <w:szCs w:val="22"/>
        </w:rPr>
      </w:pPr>
      <w:r w:rsidRPr="00184863">
        <w:rPr>
          <w:sz w:val="22"/>
          <w:szCs w:val="22"/>
        </w:rPr>
        <w:t xml:space="preserve">Umetnuti </w:t>
      </w:r>
      <w:r w:rsidR="00876E1D" w:rsidRPr="00184863">
        <w:rPr>
          <w:sz w:val="22"/>
          <w:szCs w:val="22"/>
        </w:rPr>
        <w:t xml:space="preserve">tablice i </w:t>
      </w:r>
      <w:r w:rsidRPr="00184863">
        <w:rPr>
          <w:sz w:val="22"/>
          <w:szCs w:val="22"/>
        </w:rPr>
        <w:t xml:space="preserve">slike u tekst. </w:t>
      </w:r>
      <w:r w:rsidR="00876E1D" w:rsidRPr="00184863">
        <w:rPr>
          <w:sz w:val="22"/>
          <w:szCs w:val="22"/>
        </w:rPr>
        <w:t xml:space="preserve">Potrebno je numerirati svaku tablicu i sliku. Opisi slika </w:t>
      </w:r>
      <w:r w:rsidR="009D3C3E" w:rsidRPr="00184863">
        <w:rPr>
          <w:sz w:val="22"/>
          <w:szCs w:val="22"/>
        </w:rPr>
        <w:t>trebaju</w:t>
      </w:r>
      <w:r w:rsidR="00876E1D" w:rsidRPr="00184863">
        <w:rPr>
          <w:sz w:val="22"/>
          <w:szCs w:val="22"/>
        </w:rPr>
        <w:t xml:space="preserve"> biti ispod slika, opisi tablica iznad tablica. Izbjegavati postavljanje slika ili tablica u sredinu stranice, preporučeno je postaviti ih na vrh ili dno stranice. </w:t>
      </w:r>
    </w:p>
    <w:p w14:paraId="367DB1DF" w14:textId="77777777" w:rsidR="00FE67F1" w:rsidRPr="00184863" w:rsidRDefault="00876E1D" w:rsidP="009D3C3E">
      <w:pPr>
        <w:jc w:val="both"/>
        <w:rPr>
          <w:sz w:val="22"/>
          <w:szCs w:val="22"/>
        </w:rPr>
      </w:pPr>
      <w:r w:rsidRPr="00184863">
        <w:rPr>
          <w:sz w:val="22"/>
          <w:szCs w:val="22"/>
        </w:rPr>
        <w:t xml:space="preserve"> </w:t>
      </w:r>
    </w:p>
    <w:p w14:paraId="0F1D8AD0" w14:textId="77777777" w:rsidR="00196A03" w:rsidRDefault="00196A03" w:rsidP="000B5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B62F605" w14:textId="77777777" w:rsidR="00196A03" w:rsidRPr="00196A03" w:rsidRDefault="00196A03" w:rsidP="000B596A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96A03">
        <w:rPr>
          <w:rFonts w:ascii="Times New Roman" w:hAnsi="Times New Roman" w:cs="Times New Roman"/>
          <w:b/>
          <w:sz w:val="22"/>
          <w:szCs w:val="22"/>
        </w:rPr>
        <w:t>3.1. Priprema slika</w:t>
      </w:r>
    </w:p>
    <w:p w14:paraId="1E852151" w14:textId="77777777" w:rsidR="00FA0844" w:rsidRDefault="00FA0844" w:rsidP="007D3C6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14:paraId="745BF1DF" w14:textId="77777777" w:rsidR="00196A03" w:rsidRPr="007D3C6C" w:rsidRDefault="005449AE" w:rsidP="007D3C6C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Slike (fotografije, </w:t>
      </w:r>
      <w:r w:rsidR="007D3C6C">
        <w:rPr>
          <w:color w:val="000000"/>
          <w:sz w:val="23"/>
          <w:szCs w:val="23"/>
        </w:rPr>
        <w:t>crteže i</w:t>
      </w:r>
      <w:r w:rsidR="007D3C6C" w:rsidRPr="007D3C6C">
        <w:rPr>
          <w:color w:val="000000"/>
          <w:sz w:val="23"/>
          <w:szCs w:val="23"/>
        </w:rPr>
        <w:t xml:space="preserve"> dijagram</w:t>
      </w:r>
      <w:r w:rsidR="007D3C6C">
        <w:rPr>
          <w:color w:val="000000"/>
          <w:sz w:val="23"/>
          <w:szCs w:val="23"/>
        </w:rPr>
        <w:t>e</w:t>
      </w:r>
      <w:r>
        <w:rPr>
          <w:color w:val="000000"/>
          <w:sz w:val="23"/>
          <w:szCs w:val="23"/>
        </w:rPr>
        <w:t>)</w:t>
      </w:r>
      <w:r w:rsidR="007D3C6C" w:rsidRPr="007D3C6C">
        <w:rPr>
          <w:color w:val="000000"/>
          <w:sz w:val="23"/>
          <w:szCs w:val="23"/>
        </w:rPr>
        <w:t xml:space="preserve"> priprem</w:t>
      </w:r>
      <w:r w:rsidR="007D3C6C">
        <w:rPr>
          <w:color w:val="000000"/>
          <w:sz w:val="23"/>
          <w:szCs w:val="23"/>
        </w:rPr>
        <w:t>iti z</w:t>
      </w:r>
      <w:r w:rsidR="007D3C6C" w:rsidRPr="007D3C6C">
        <w:rPr>
          <w:color w:val="000000"/>
          <w:sz w:val="23"/>
          <w:szCs w:val="23"/>
        </w:rPr>
        <w:t xml:space="preserve">a </w:t>
      </w:r>
      <w:r w:rsidR="007D3C6C" w:rsidRPr="007D3C6C">
        <w:rPr>
          <w:bCs/>
          <w:color w:val="000000"/>
          <w:sz w:val="23"/>
          <w:szCs w:val="23"/>
        </w:rPr>
        <w:t>crno-bijeli tisak</w:t>
      </w:r>
      <w:r w:rsidR="007D3C6C">
        <w:rPr>
          <w:b/>
          <w:bCs/>
          <w:color w:val="000000"/>
          <w:sz w:val="23"/>
          <w:szCs w:val="23"/>
        </w:rPr>
        <w:t xml:space="preserve"> </w:t>
      </w:r>
      <w:r w:rsidR="007D3C6C" w:rsidRPr="007D3C6C">
        <w:rPr>
          <w:color w:val="000000"/>
          <w:sz w:val="23"/>
          <w:szCs w:val="23"/>
        </w:rPr>
        <w:t xml:space="preserve">(izbjegavati sjenčanje i sl. </w:t>
      </w:r>
      <w:r w:rsidR="007D3C6C">
        <w:rPr>
          <w:color w:val="000000"/>
          <w:sz w:val="23"/>
          <w:szCs w:val="23"/>
        </w:rPr>
        <w:t xml:space="preserve">jer </w:t>
      </w:r>
      <w:r w:rsidR="007D3C6C" w:rsidRPr="007D3C6C">
        <w:rPr>
          <w:color w:val="000000"/>
          <w:sz w:val="23"/>
          <w:szCs w:val="23"/>
        </w:rPr>
        <w:t xml:space="preserve"> takvi efekti umanjuju preglednost). </w:t>
      </w:r>
      <w:r w:rsidR="00196A03">
        <w:rPr>
          <w:sz w:val="22"/>
          <w:szCs w:val="22"/>
        </w:rPr>
        <w:t>Označiti ih brojevima redoslijedom pojavljivana u tekstu.</w:t>
      </w:r>
    </w:p>
    <w:p w14:paraId="065AE2DD" w14:textId="77777777" w:rsidR="007D3C6C" w:rsidRPr="005A47F6" w:rsidRDefault="007D3C6C" w:rsidP="000B5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7BDECA8" w14:textId="77777777" w:rsidR="00196A03" w:rsidRPr="00184863" w:rsidRDefault="00196A03" w:rsidP="000B596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C2CE7F5" w14:textId="77777777" w:rsidR="0062516F" w:rsidRPr="00184863" w:rsidRDefault="0062516F" w:rsidP="0062516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84863">
        <w:rPr>
          <w:rFonts w:ascii="Times New Roman" w:hAnsi="Times New Roman" w:cs="Times New Roman"/>
          <w:b/>
          <w:sz w:val="22"/>
          <w:szCs w:val="22"/>
        </w:rPr>
        <w:t>4. ZAKLJUČAK</w:t>
      </w:r>
    </w:p>
    <w:p w14:paraId="61CB96AA" w14:textId="77777777" w:rsidR="00876E1D" w:rsidRPr="00184863" w:rsidRDefault="00876E1D" w:rsidP="00E8591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5FF0EA" w14:textId="29E85FCE" w:rsidR="00A23CC9" w:rsidRPr="00184863" w:rsidRDefault="00E85916" w:rsidP="000A6D66">
      <w:pPr>
        <w:ind w:right="-11"/>
        <w:jc w:val="both"/>
        <w:rPr>
          <w:b/>
          <w:sz w:val="22"/>
          <w:szCs w:val="22"/>
        </w:rPr>
      </w:pPr>
      <w:r w:rsidRPr="00184863">
        <w:rPr>
          <w:sz w:val="22"/>
          <w:szCs w:val="22"/>
        </w:rPr>
        <w:t xml:space="preserve">Autori i autorice koji tekst ne prirede u skladu sa zadanim propozicijama bit će zamoljeni to učiniti naknadno. </w:t>
      </w:r>
      <w:r w:rsidRPr="00184863">
        <w:rPr>
          <w:noProof/>
          <w:sz w:val="22"/>
          <w:szCs w:val="22"/>
        </w:rPr>
        <w:drawing>
          <wp:inline distT="0" distB="0" distL="0" distR="0" wp14:anchorId="58E94F1E" wp14:editId="098D0F1D">
            <wp:extent cx="9525" cy="47625"/>
            <wp:effectExtent l="0" t="0" r="0" b="0"/>
            <wp:docPr id="1" name="Picture 1" descr="em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p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E1D" w:rsidRPr="00184863">
        <w:rPr>
          <w:sz w:val="22"/>
          <w:szCs w:val="22"/>
        </w:rPr>
        <w:t>Datoteku imenovati na sljedeći način: Prezime prvog autora_VIJV.doc</w:t>
      </w:r>
      <w:r w:rsidR="000A6D66">
        <w:rPr>
          <w:sz w:val="22"/>
          <w:szCs w:val="22"/>
        </w:rPr>
        <w:t>.</w:t>
      </w:r>
      <w:r w:rsidR="009D3C3E" w:rsidRPr="00184863">
        <w:rPr>
          <w:b/>
          <w:sz w:val="22"/>
          <w:szCs w:val="22"/>
        </w:rPr>
        <w:t xml:space="preserve"> </w:t>
      </w:r>
      <w:r w:rsidR="00A23CC9" w:rsidRPr="00184863">
        <w:rPr>
          <w:sz w:val="22"/>
          <w:szCs w:val="22"/>
        </w:rPr>
        <w:t xml:space="preserve">Cjeloviti rad poslati do </w:t>
      </w:r>
      <w:r w:rsidR="00334B18">
        <w:rPr>
          <w:sz w:val="22"/>
          <w:szCs w:val="22"/>
        </w:rPr>
        <w:t>2</w:t>
      </w:r>
      <w:bookmarkStart w:id="0" w:name="_GoBack"/>
      <w:bookmarkEnd w:id="0"/>
      <w:r w:rsidR="0008131E">
        <w:rPr>
          <w:sz w:val="22"/>
          <w:szCs w:val="22"/>
        </w:rPr>
        <w:t>5</w:t>
      </w:r>
      <w:r w:rsidR="00A23CC9" w:rsidRPr="00184863">
        <w:rPr>
          <w:sz w:val="22"/>
          <w:szCs w:val="22"/>
        </w:rPr>
        <w:t xml:space="preserve">. </w:t>
      </w:r>
      <w:r w:rsidR="00334B18">
        <w:rPr>
          <w:sz w:val="22"/>
          <w:szCs w:val="22"/>
        </w:rPr>
        <w:t>kolovoza</w:t>
      </w:r>
      <w:r w:rsidR="0008131E">
        <w:rPr>
          <w:sz w:val="22"/>
          <w:szCs w:val="22"/>
        </w:rPr>
        <w:t xml:space="preserve"> </w:t>
      </w:r>
      <w:r w:rsidR="00A23CC9" w:rsidRPr="00184863">
        <w:rPr>
          <w:sz w:val="22"/>
          <w:szCs w:val="22"/>
        </w:rPr>
        <w:t>2</w:t>
      </w:r>
      <w:r w:rsidR="00334B18">
        <w:rPr>
          <w:sz w:val="22"/>
          <w:szCs w:val="22"/>
        </w:rPr>
        <w:t>025</w:t>
      </w:r>
      <w:r w:rsidR="00A23CC9" w:rsidRPr="00184863">
        <w:rPr>
          <w:sz w:val="22"/>
          <w:szCs w:val="22"/>
        </w:rPr>
        <w:t>. godine preko mrežne stranice skupa vijv.hzjz.hr</w:t>
      </w:r>
      <w:r w:rsidR="000A6D66">
        <w:rPr>
          <w:sz w:val="22"/>
          <w:szCs w:val="22"/>
        </w:rPr>
        <w:t>.</w:t>
      </w:r>
    </w:p>
    <w:p w14:paraId="2DAA3632" w14:textId="77777777" w:rsidR="00E85916" w:rsidRPr="00184863" w:rsidRDefault="00E85916" w:rsidP="00E85916">
      <w:pPr>
        <w:jc w:val="both"/>
        <w:rPr>
          <w:rStyle w:val="verdana11blue1"/>
          <w:rFonts w:ascii="Times New Roman" w:hAnsi="Times New Roman"/>
          <w:b/>
          <w:bCs/>
          <w:color w:val="008000"/>
          <w:sz w:val="22"/>
          <w:szCs w:val="22"/>
        </w:rPr>
      </w:pPr>
    </w:p>
    <w:p w14:paraId="75EDF94C" w14:textId="77777777" w:rsidR="009D3C3E" w:rsidRPr="00184863" w:rsidRDefault="009D3C3E" w:rsidP="00E85916">
      <w:pPr>
        <w:jc w:val="both"/>
        <w:rPr>
          <w:rStyle w:val="verdana11blue1"/>
          <w:rFonts w:ascii="Times New Roman" w:hAnsi="Times New Roman"/>
          <w:b/>
          <w:bCs/>
          <w:color w:val="auto"/>
          <w:sz w:val="22"/>
          <w:szCs w:val="22"/>
        </w:rPr>
      </w:pPr>
      <w:r w:rsidRPr="00184863">
        <w:rPr>
          <w:rStyle w:val="verdana11blue1"/>
          <w:rFonts w:ascii="Times New Roman" w:hAnsi="Times New Roman"/>
          <w:b/>
          <w:bCs/>
          <w:color w:val="auto"/>
          <w:sz w:val="22"/>
          <w:szCs w:val="22"/>
        </w:rPr>
        <w:t>Zahvala</w:t>
      </w:r>
    </w:p>
    <w:p w14:paraId="4581D058" w14:textId="77777777" w:rsidR="009D3C3E" w:rsidRPr="00184863" w:rsidRDefault="005E54D4" w:rsidP="00E85916">
      <w:pPr>
        <w:jc w:val="both"/>
        <w:rPr>
          <w:rStyle w:val="verdana11blue1"/>
          <w:rFonts w:ascii="Times New Roman" w:hAnsi="Times New Roman"/>
          <w:bCs/>
          <w:color w:val="auto"/>
          <w:sz w:val="22"/>
          <w:szCs w:val="22"/>
        </w:rPr>
      </w:pPr>
      <w:r>
        <w:rPr>
          <w:rStyle w:val="verdana11blue1"/>
          <w:rFonts w:ascii="Times New Roman" w:hAnsi="Times New Roman"/>
          <w:bCs/>
          <w:color w:val="auto"/>
          <w:sz w:val="22"/>
          <w:szCs w:val="22"/>
        </w:rPr>
        <w:t>Zahvala ako je ima navodi se prije literature.</w:t>
      </w:r>
      <w:r w:rsidR="009D3C3E" w:rsidRPr="00184863">
        <w:rPr>
          <w:rStyle w:val="verdana11blue1"/>
          <w:rFonts w:ascii="Times New Roman" w:hAnsi="Times New Roman"/>
          <w:bCs/>
          <w:color w:val="auto"/>
          <w:sz w:val="22"/>
          <w:szCs w:val="22"/>
        </w:rPr>
        <w:t xml:space="preserve"> </w:t>
      </w:r>
    </w:p>
    <w:p w14:paraId="2022A400" w14:textId="77777777" w:rsidR="0062516F" w:rsidRDefault="0062516F" w:rsidP="0062516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BFA5A48" w14:textId="77777777" w:rsidR="0062516F" w:rsidRPr="00276FCD" w:rsidRDefault="0062516F" w:rsidP="0062516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E666487" w14:textId="77777777" w:rsidR="0062516F" w:rsidRPr="00276FCD" w:rsidRDefault="0062516F" w:rsidP="0062516F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76FCD">
        <w:rPr>
          <w:rFonts w:ascii="Times New Roman" w:hAnsi="Times New Roman" w:cs="Times New Roman"/>
          <w:b/>
          <w:sz w:val="22"/>
          <w:szCs w:val="22"/>
        </w:rPr>
        <w:t>LITERATURA</w:t>
      </w:r>
    </w:p>
    <w:p w14:paraId="392B904C" w14:textId="77777777" w:rsidR="00876E1D" w:rsidRPr="00276FCD" w:rsidRDefault="00876E1D" w:rsidP="00E85916">
      <w:pPr>
        <w:jc w:val="both"/>
        <w:rPr>
          <w:sz w:val="22"/>
          <w:szCs w:val="22"/>
        </w:rPr>
      </w:pPr>
    </w:p>
    <w:p w14:paraId="574B73D2" w14:textId="77777777" w:rsidR="00E85916" w:rsidRPr="00276FCD" w:rsidRDefault="00E85916" w:rsidP="00E85916">
      <w:pPr>
        <w:jc w:val="both"/>
        <w:rPr>
          <w:sz w:val="22"/>
          <w:szCs w:val="22"/>
        </w:rPr>
      </w:pPr>
      <w:r w:rsidRPr="00276FCD">
        <w:rPr>
          <w:sz w:val="22"/>
          <w:szCs w:val="22"/>
        </w:rPr>
        <w:t xml:space="preserve">Reference, označene brojevima u uglatim zagradama [1] prema redoslijedu pojavljivana u tekstu, moraju se navesti na kraju teksta.  </w:t>
      </w:r>
      <w:r w:rsidR="0032243F" w:rsidRPr="00276FCD">
        <w:rPr>
          <w:sz w:val="22"/>
          <w:szCs w:val="22"/>
        </w:rPr>
        <w:t>Radovi koji nisu objavljeni citiraju se kao „ne objavljeni“, a oni koji su prihvaćeni za objavu citiraju se kao „u tisku“.</w:t>
      </w:r>
      <w:r w:rsidR="005E54D4">
        <w:rPr>
          <w:sz w:val="22"/>
          <w:szCs w:val="22"/>
        </w:rPr>
        <w:t xml:space="preserve"> Provjeriti jesu li sve reference citirane u tekstu dane u popisu literature. </w:t>
      </w:r>
      <w:r w:rsidR="0084623C">
        <w:rPr>
          <w:sz w:val="22"/>
          <w:szCs w:val="22"/>
        </w:rPr>
        <w:t>Primjeri citiranja:</w:t>
      </w:r>
    </w:p>
    <w:p w14:paraId="04A732AF" w14:textId="77777777" w:rsidR="00876E1D" w:rsidRPr="00276FCD" w:rsidRDefault="00876E1D" w:rsidP="00E85916">
      <w:pPr>
        <w:jc w:val="both"/>
        <w:rPr>
          <w:sz w:val="22"/>
          <w:szCs w:val="22"/>
        </w:rPr>
      </w:pPr>
    </w:p>
    <w:p w14:paraId="1D500C90" w14:textId="77777777" w:rsidR="00876E1D" w:rsidRPr="00196A03" w:rsidRDefault="00876E1D" w:rsidP="00876E1D">
      <w:pPr>
        <w:rPr>
          <w:sz w:val="22"/>
          <w:szCs w:val="22"/>
          <w:lang w:val="en-US"/>
        </w:rPr>
      </w:pPr>
      <w:r w:rsidRPr="00196A03">
        <w:rPr>
          <w:sz w:val="22"/>
          <w:szCs w:val="22"/>
          <w:lang w:val="en-US"/>
        </w:rPr>
        <w:t xml:space="preserve">Rad u </w:t>
      </w:r>
      <w:proofErr w:type="spellStart"/>
      <w:r w:rsidRPr="00196A03">
        <w:rPr>
          <w:sz w:val="22"/>
          <w:szCs w:val="22"/>
          <w:lang w:val="en-US"/>
        </w:rPr>
        <w:t>časopisu</w:t>
      </w:r>
      <w:proofErr w:type="spellEnd"/>
      <w:r w:rsidRPr="00196A03">
        <w:rPr>
          <w:sz w:val="22"/>
          <w:szCs w:val="22"/>
          <w:lang w:val="en-US"/>
        </w:rPr>
        <w:t>:</w:t>
      </w:r>
    </w:p>
    <w:p w14:paraId="22FEB181" w14:textId="77777777" w:rsidR="00876E1D" w:rsidRPr="00276FCD" w:rsidRDefault="00876E1D" w:rsidP="00876E1D">
      <w:pPr>
        <w:rPr>
          <w:sz w:val="22"/>
          <w:szCs w:val="22"/>
          <w:lang w:val="fr-FR"/>
        </w:rPr>
      </w:pPr>
      <w:r w:rsidRPr="00276FCD">
        <w:rPr>
          <w:sz w:val="22"/>
          <w:szCs w:val="22"/>
          <w:lang w:val="en-US"/>
        </w:rPr>
        <w:t xml:space="preserve">[1] </w:t>
      </w:r>
      <w:r w:rsidRPr="00276FCD">
        <w:rPr>
          <w:sz w:val="22"/>
          <w:szCs w:val="22"/>
        </w:rPr>
        <w:t xml:space="preserve">M. Bradford: A rapid and sensitive method for the quantitation of microgram quantities of protein utilising principle of protein-dye binding. </w:t>
      </w:r>
      <w:r w:rsidRPr="00276FCD">
        <w:rPr>
          <w:i/>
          <w:sz w:val="22"/>
          <w:szCs w:val="22"/>
        </w:rPr>
        <w:t>Anal. Biochem.</w:t>
      </w:r>
      <w:r w:rsidRPr="00276FCD">
        <w:rPr>
          <w:sz w:val="22"/>
          <w:szCs w:val="22"/>
        </w:rPr>
        <w:t xml:space="preserve"> </w:t>
      </w:r>
      <w:r w:rsidRPr="00276FCD">
        <w:rPr>
          <w:b/>
          <w:sz w:val="22"/>
          <w:szCs w:val="22"/>
        </w:rPr>
        <w:t>72</w:t>
      </w:r>
      <w:r w:rsidRPr="00276FCD">
        <w:rPr>
          <w:sz w:val="22"/>
          <w:szCs w:val="22"/>
        </w:rPr>
        <w:t xml:space="preserve"> (1976) 248-254</w:t>
      </w:r>
    </w:p>
    <w:p w14:paraId="1FEC5664" w14:textId="77777777" w:rsidR="00876E1D" w:rsidRPr="00276FCD" w:rsidRDefault="00876E1D" w:rsidP="00876E1D">
      <w:pPr>
        <w:jc w:val="both"/>
        <w:rPr>
          <w:sz w:val="22"/>
          <w:szCs w:val="22"/>
        </w:rPr>
      </w:pPr>
    </w:p>
    <w:p w14:paraId="48BAFA77" w14:textId="77777777" w:rsidR="00876E1D" w:rsidRPr="00276FCD" w:rsidRDefault="00876E1D" w:rsidP="00876E1D">
      <w:pPr>
        <w:jc w:val="both"/>
        <w:rPr>
          <w:sz w:val="22"/>
          <w:szCs w:val="22"/>
        </w:rPr>
      </w:pPr>
      <w:r w:rsidRPr="00276FCD">
        <w:rPr>
          <w:sz w:val="22"/>
          <w:szCs w:val="22"/>
        </w:rPr>
        <w:t>Pri navođenju imena časopisa koristiti skraćeni nazivi časopisa, kako je definirano u Chemical Abstract Service Source Index:</w:t>
      </w:r>
      <w:r w:rsidR="0084623C">
        <w:rPr>
          <w:sz w:val="22"/>
          <w:szCs w:val="22"/>
        </w:rPr>
        <w:t xml:space="preserve"> </w:t>
      </w:r>
      <w:r w:rsidRPr="00276FCD">
        <w:rPr>
          <w:sz w:val="22"/>
          <w:szCs w:val="22"/>
        </w:rPr>
        <w:t>http://www.cas.org/expertise/cascontent/caplus/corejournals.html</w:t>
      </w:r>
    </w:p>
    <w:p w14:paraId="482793A7" w14:textId="77777777" w:rsidR="00876E1D" w:rsidRPr="00276FCD" w:rsidRDefault="00876E1D" w:rsidP="00876E1D">
      <w:pPr>
        <w:rPr>
          <w:sz w:val="22"/>
          <w:szCs w:val="22"/>
        </w:rPr>
      </w:pPr>
    </w:p>
    <w:p w14:paraId="31584124" w14:textId="77777777" w:rsidR="00876E1D" w:rsidRPr="00276FCD" w:rsidRDefault="00876E1D" w:rsidP="00876E1D">
      <w:pPr>
        <w:rPr>
          <w:sz w:val="22"/>
          <w:szCs w:val="22"/>
          <w:lang w:val="en-US"/>
        </w:rPr>
      </w:pPr>
      <w:proofErr w:type="spellStart"/>
      <w:r w:rsidRPr="00276FCD">
        <w:rPr>
          <w:sz w:val="22"/>
          <w:szCs w:val="22"/>
          <w:lang w:val="en-US"/>
        </w:rPr>
        <w:t>Knjiga</w:t>
      </w:r>
      <w:proofErr w:type="spellEnd"/>
      <w:r w:rsidRPr="00276FCD">
        <w:rPr>
          <w:sz w:val="22"/>
          <w:szCs w:val="22"/>
          <w:lang w:val="en-US"/>
        </w:rPr>
        <w:t>:</w:t>
      </w:r>
    </w:p>
    <w:p w14:paraId="21C7C2E5" w14:textId="77777777" w:rsidR="00876E1D" w:rsidRPr="00276FCD" w:rsidRDefault="00876E1D" w:rsidP="00876E1D">
      <w:pPr>
        <w:rPr>
          <w:sz w:val="22"/>
          <w:szCs w:val="22"/>
        </w:rPr>
      </w:pPr>
      <w:r w:rsidRPr="00276FCD">
        <w:rPr>
          <w:sz w:val="22"/>
          <w:szCs w:val="22"/>
          <w:lang w:val="en-US"/>
        </w:rPr>
        <w:t xml:space="preserve">[1] </w:t>
      </w:r>
      <w:r w:rsidRPr="00276FCD">
        <w:rPr>
          <w:sz w:val="22"/>
          <w:szCs w:val="22"/>
        </w:rPr>
        <w:t xml:space="preserve">J. M. Berg, J. L. Tymoczko, L. Stryer, </w:t>
      </w:r>
      <w:r w:rsidRPr="00276FCD">
        <w:rPr>
          <w:i/>
          <w:sz w:val="22"/>
          <w:szCs w:val="22"/>
        </w:rPr>
        <w:t>Biochemistry</w:t>
      </w:r>
      <w:r w:rsidRPr="00276FCD">
        <w:rPr>
          <w:sz w:val="22"/>
          <w:szCs w:val="22"/>
        </w:rPr>
        <w:t>, 5. izd., W. H. Freeman and Company, New York 2002.</w:t>
      </w:r>
    </w:p>
    <w:p w14:paraId="078C833E" w14:textId="77777777" w:rsidR="00876E1D" w:rsidRPr="00276FCD" w:rsidRDefault="00876E1D" w:rsidP="00876E1D">
      <w:pPr>
        <w:rPr>
          <w:sz w:val="22"/>
          <w:szCs w:val="22"/>
          <w:lang w:val="en-US"/>
        </w:rPr>
      </w:pPr>
    </w:p>
    <w:p w14:paraId="34938FE8" w14:textId="77777777" w:rsidR="00876E1D" w:rsidRPr="00276FCD" w:rsidRDefault="00876E1D" w:rsidP="00876E1D">
      <w:pPr>
        <w:rPr>
          <w:sz w:val="22"/>
          <w:szCs w:val="22"/>
          <w:lang w:val="en-US"/>
        </w:rPr>
      </w:pPr>
      <w:proofErr w:type="spellStart"/>
      <w:r w:rsidRPr="00276FCD">
        <w:rPr>
          <w:sz w:val="22"/>
          <w:szCs w:val="22"/>
          <w:lang w:val="en-US"/>
        </w:rPr>
        <w:t>Poglavlje</w:t>
      </w:r>
      <w:proofErr w:type="spellEnd"/>
      <w:r w:rsidRPr="00276FCD">
        <w:rPr>
          <w:sz w:val="22"/>
          <w:szCs w:val="22"/>
          <w:lang w:val="en-US"/>
        </w:rPr>
        <w:t xml:space="preserve"> u </w:t>
      </w:r>
      <w:proofErr w:type="spellStart"/>
      <w:r w:rsidRPr="00276FCD">
        <w:rPr>
          <w:sz w:val="22"/>
          <w:szCs w:val="22"/>
          <w:lang w:val="en-US"/>
        </w:rPr>
        <w:t>knjizi</w:t>
      </w:r>
      <w:proofErr w:type="spellEnd"/>
      <w:r w:rsidRPr="00276FCD">
        <w:rPr>
          <w:sz w:val="22"/>
          <w:szCs w:val="22"/>
          <w:lang w:val="en-US"/>
        </w:rPr>
        <w:t>:</w:t>
      </w:r>
    </w:p>
    <w:p w14:paraId="1C047B78" w14:textId="77777777" w:rsidR="00876E1D" w:rsidRPr="00276FCD" w:rsidRDefault="00876E1D" w:rsidP="00876E1D">
      <w:pPr>
        <w:rPr>
          <w:sz w:val="22"/>
          <w:szCs w:val="22"/>
        </w:rPr>
      </w:pPr>
      <w:r w:rsidRPr="00276FCD">
        <w:rPr>
          <w:sz w:val="22"/>
          <w:szCs w:val="22"/>
          <w:lang w:val="en-US"/>
        </w:rPr>
        <w:t xml:space="preserve">[1] </w:t>
      </w:r>
      <w:r w:rsidRPr="00276FCD">
        <w:rPr>
          <w:sz w:val="22"/>
          <w:szCs w:val="22"/>
        </w:rPr>
        <w:t xml:space="preserve">Z. Knezović, </w:t>
      </w:r>
      <w:r w:rsidRPr="00276FCD">
        <w:rPr>
          <w:i/>
          <w:sz w:val="22"/>
          <w:szCs w:val="22"/>
        </w:rPr>
        <w:t>Prirodni toksini</w:t>
      </w:r>
      <w:r w:rsidRPr="00276FCD">
        <w:rPr>
          <w:sz w:val="22"/>
          <w:szCs w:val="22"/>
        </w:rPr>
        <w:t xml:space="preserve">, U: D. Sutlović (ur.), </w:t>
      </w:r>
      <w:r w:rsidRPr="00276FCD">
        <w:rPr>
          <w:i/>
          <w:sz w:val="22"/>
          <w:szCs w:val="22"/>
        </w:rPr>
        <w:t>Toksikologija hrane</w:t>
      </w:r>
      <w:r w:rsidRPr="00276FCD">
        <w:rPr>
          <w:sz w:val="22"/>
          <w:szCs w:val="22"/>
        </w:rPr>
        <w:t xml:space="preserve">, Redak, Split, 2011, str. 213-249.  </w:t>
      </w:r>
    </w:p>
    <w:p w14:paraId="7301694E" w14:textId="77777777" w:rsidR="00876E1D" w:rsidRPr="00276FCD" w:rsidRDefault="00876E1D" w:rsidP="00876E1D">
      <w:pPr>
        <w:jc w:val="both"/>
        <w:rPr>
          <w:sz w:val="22"/>
          <w:szCs w:val="22"/>
        </w:rPr>
      </w:pPr>
    </w:p>
    <w:p w14:paraId="1831D6D1" w14:textId="77777777" w:rsidR="00876E1D" w:rsidRPr="00276FCD" w:rsidRDefault="00876E1D" w:rsidP="00876E1D">
      <w:pPr>
        <w:jc w:val="both"/>
        <w:rPr>
          <w:sz w:val="22"/>
          <w:szCs w:val="22"/>
        </w:rPr>
      </w:pPr>
      <w:r w:rsidRPr="00276FCD">
        <w:rPr>
          <w:sz w:val="22"/>
          <w:szCs w:val="22"/>
        </w:rPr>
        <w:t>Doktorska disertacija:</w:t>
      </w:r>
    </w:p>
    <w:p w14:paraId="4B0ABE9B" w14:textId="77777777" w:rsidR="00876E1D" w:rsidRPr="00276FCD" w:rsidRDefault="00876E1D" w:rsidP="00876E1D">
      <w:pPr>
        <w:jc w:val="both"/>
        <w:rPr>
          <w:sz w:val="22"/>
          <w:szCs w:val="22"/>
        </w:rPr>
      </w:pPr>
      <w:r w:rsidRPr="00276FCD">
        <w:rPr>
          <w:sz w:val="22"/>
          <w:szCs w:val="22"/>
        </w:rPr>
        <w:t xml:space="preserve">[1] P. Trošelj, </w:t>
      </w:r>
      <w:r w:rsidRPr="00276FCD">
        <w:rPr>
          <w:i/>
          <w:sz w:val="22"/>
          <w:szCs w:val="22"/>
        </w:rPr>
        <w:t>Sinteza funkcionaliziranih policikličkih sustava mikrovalnom tehnikom i studij njihovih interakcija receptor-supstrat</w:t>
      </w:r>
      <w:r w:rsidRPr="00276FCD">
        <w:rPr>
          <w:sz w:val="22"/>
          <w:szCs w:val="22"/>
        </w:rPr>
        <w:t>, Prirodoslovno-matematički fakultet, Zagreb, 2012.</w:t>
      </w:r>
    </w:p>
    <w:p w14:paraId="763F205D" w14:textId="77777777" w:rsidR="00876E1D" w:rsidRPr="00276FCD" w:rsidRDefault="00876E1D" w:rsidP="00876E1D">
      <w:pPr>
        <w:jc w:val="both"/>
        <w:rPr>
          <w:sz w:val="22"/>
          <w:szCs w:val="22"/>
        </w:rPr>
      </w:pPr>
    </w:p>
    <w:p w14:paraId="6EC98ABD" w14:textId="77777777" w:rsidR="00876E1D" w:rsidRPr="00276FCD" w:rsidRDefault="00876E1D" w:rsidP="00876E1D">
      <w:pPr>
        <w:jc w:val="both"/>
        <w:rPr>
          <w:sz w:val="22"/>
          <w:szCs w:val="22"/>
        </w:rPr>
      </w:pPr>
      <w:r w:rsidRPr="00276FCD">
        <w:rPr>
          <w:sz w:val="22"/>
          <w:szCs w:val="22"/>
        </w:rPr>
        <w:t>Mrežna stranica:</w:t>
      </w:r>
    </w:p>
    <w:p w14:paraId="44DC77B6" w14:textId="77777777" w:rsidR="00876E1D" w:rsidRPr="0062516F" w:rsidRDefault="00876E1D" w:rsidP="00E85916">
      <w:pPr>
        <w:jc w:val="both"/>
      </w:pPr>
      <w:r w:rsidRPr="00276FCD">
        <w:rPr>
          <w:sz w:val="22"/>
          <w:szCs w:val="22"/>
          <w:lang w:val="en-US"/>
        </w:rPr>
        <w:t xml:space="preserve">[1] </w:t>
      </w:r>
      <w:r w:rsidRPr="00276FCD">
        <w:rPr>
          <w:sz w:val="22"/>
          <w:szCs w:val="22"/>
        </w:rPr>
        <w:t>Swiss Institute of Bioinformatics. ExPASy Bioinformatics Resource Portal. http://sis.nlm.nih.gov/enviro.html (pristupljeno 04.05.2012.).</w:t>
      </w:r>
    </w:p>
    <w:sectPr w:rsidR="00876E1D" w:rsidRPr="0062516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04A1" w14:textId="77777777" w:rsidR="007F6CA8" w:rsidRDefault="007F6CA8" w:rsidP="00A5529A">
      <w:r>
        <w:separator/>
      </w:r>
    </w:p>
  </w:endnote>
  <w:endnote w:type="continuationSeparator" w:id="0">
    <w:p w14:paraId="0E5EEE2C" w14:textId="77777777" w:rsidR="007F6CA8" w:rsidRDefault="007F6CA8" w:rsidP="00A5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644C0" w14:textId="77777777" w:rsidR="007F6CA8" w:rsidRDefault="007F6CA8" w:rsidP="00A5529A">
      <w:r>
        <w:separator/>
      </w:r>
    </w:p>
  </w:footnote>
  <w:footnote w:type="continuationSeparator" w:id="0">
    <w:p w14:paraId="53092BA2" w14:textId="77777777" w:rsidR="007F6CA8" w:rsidRDefault="007F6CA8" w:rsidP="00A5529A">
      <w:r>
        <w:continuationSeparator/>
      </w:r>
    </w:p>
  </w:footnote>
  <w:footnote w:id="1">
    <w:p w14:paraId="060933A8" w14:textId="77777777" w:rsidR="009D3C3E" w:rsidRDefault="009D3C3E">
      <w:pPr>
        <w:pStyle w:val="FootnoteText"/>
      </w:pPr>
      <w:r>
        <w:rPr>
          <w:rStyle w:val="FootnoteReference"/>
        </w:rPr>
        <w:footnoteRef/>
      </w:r>
      <w:r>
        <w:t xml:space="preserve"> Ne stavljati fusnote u popis literature.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40D4A" w14:textId="77777777" w:rsidR="00A5529A" w:rsidRPr="000B596A" w:rsidRDefault="0084623C" w:rsidP="00A5529A">
    <w:pPr>
      <w:pStyle w:val="Header"/>
      <w:rPr>
        <w:u w:val="single"/>
      </w:rPr>
    </w:pPr>
    <w:r w:rsidRPr="0084623C">
      <w:rPr>
        <w:noProof/>
        <w:u w:val="single"/>
      </w:rPr>
      <w:drawing>
        <wp:inline distT="0" distB="0" distL="0" distR="0" wp14:anchorId="770303A7" wp14:editId="49B0285C">
          <wp:extent cx="2100955" cy="630444"/>
          <wp:effectExtent l="0" t="0" r="0" b="0"/>
          <wp:docPr id="2" name="Picture 2" descr="C:\Users\mujevic\Documents\21-SKUP_ Voda i javna vodoopskrba\Logo-Scapen design\Logo-cmyk-jpeg\VIJV_long_full color_cmyk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jevic\Documents\21-SKUP_ Voda i javna vodoopskrba\Logo-Scapen design\Logo-cmyk-jpeg\VIJV_long_full color_cmyk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501" cy="631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u w:val="single"/>
      </w:rPr>
      <w:t>__</w:t>
    </w:r>
    <w:r w:rsidR="00A5529A" w:rsidRPr="000B596A">
      <w:rPr>
        <w:rFonts w:asciiTheme="minorHAnsi" w:hAnsiTheme="minorHAnsi"/>
        <w:b/>
        <w:sz w:val="22"/>
        <w:szCs w:val="22"/>
        <w:u w:val="single"/>
      </w:rPr>
      <w:t>Upute autorima</w:t>
    </w:r>
    <w:r w:rsidR="000B596A" w:rsidRPr="000B596A">
      <w:rPr>
        <w:rFonts w:asciiTheme="minorHAnsi" w:hAnsiTheme="minorHAnsi"/>
        <w:b/>
        <w:sz w:val="22"/>
        <w:szCs w:val="22"/>
        <w:u w:val="single"/>
      </w:rPr>
      <w:t xml:space="preserve"> za pisanje cjelovitog rada za zbornik radova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86466"/>
    <w:multiLevelType w:val="hybridMultilevel"/>
    <w:tmpl w:val="64FA61F0"/>
    <w:lvl w:ilvl="0" w:tplc="0EB0C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27728F"/>
    <w:multiLevelType w:val="hybridMultilevel"/>
    <w:tmpl w:val="5D5CEC8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F6"/>
    <w:rsid w:val="000342F2"/>
    <w:rsid w:val="00046180"/>
    <w:rsid w:val="0005570E"/>
    <w:rsid w:val="0008131E"/>
    <w:rsid w:val="00082606"/>
    <w:rsid w:val="000A6D66"/>
    <w:rsid w:val="000B2C6E"/>
    <w:rsid w:val="000B596A"/>
    <w:rsid w:val="000E0DB6"/>
    <w:rsid w:val="001128A7"/>
    <w:rsid w:val="001407C9"/>
    <w:rsid w:val="00184863"/>
    <w:rsid w:val="00196A03"/>
    <w:rsid w:val="001A031E"/>
    <w:rsid w:val="001C64AB"/>
    <w:rsid w:val="001D1645"/>
    <w:rsid w:val="001F7BF0"/>
    <w:rsid w:val="00276FCD"/>
    <w:rsid w:val="002D189F"/>
    <w:rsid w:val="0032243F"/>
    <w:rsid w:val="00334B18"/>
    <w:rsid w:val="00347B06"/>
    <w:rsid w:val="003D3789"/>
    <w:rsid w:val="003F0094"/>
    <w:rsid w:val="00436A9C"/>
    <w:rsid w:val="004E429F"/>
    <w:rsid w:val="00535671"/>
    <w:rsid w:val="0054150B"/>
    <w:rsid w:val="005449AE"/>
    <w:rsid w:val="00570419"/>
    <w:rsid w:val="005753A0"/>
    <w:rsid w:val="005A47F6"/>
    <w:rsid w:val="005E54D4"/>
    <w:rsid w:val="005F0B29"/>
    <w:rsid w:val="00616A55"/>
    <w:rsid w:val="0062516F"/>
    <w:rsid w:val="00635828"/>
    <w:rsid w:val="00647589"/>
    <w:rsid w:val="00673F17"/>
    <w:rsid w:val="00701D8E"/>
    <w:rsid w:val="007427FD"/>
    <w:rsid w:val="00785FA0"/>
    <w:rsid w:val="007A2C80"/>
    <w:rsid w:val="007D3C6C"/>
    <w:rsid w:val="007F1A7A"/>
    <w:rsid w:val="007F6CA8"/>
    <w:rsid w:val="0084623C"/>
    <w:rsid w:val="008653F6"/>
    <w:rsid w:val="00872830"/>
    <w:rsid w:val="00876E1D"/>
    <w:rsid w:val="00884DC9"/>
    <w:rsid w:val="008E51D9"/>
    <w:rsid w:val="00942A0C"/>
    <w:rsid w:val="009A2052"/>
    <w:rsid w:val="009B1A44"/>
    <w:rsid w:val="009B5609"/>
    <w:rsid w:val="009C7B81"/>
    <w:rsid w:val="009D3C3E"/>
    <w:rsid w:val="009E1102"/>
    <w:rsid w:val="00A232A8"/>
    <w:rsid w:val="00A23CC9"/>
    <w:rsid w:val="00A5529A"/>
    <w:rsid w:val="00A971A9"/>
    <w:rsid w:val="00AA1C81"/>
    <w:rsid w:val="00AA762C"/>
    <w:rsid w:val="00B1706D"/>
    <w:rsid w:val="00B9737C"/>
    <w:rsid w:val="00C0012D"/>
    <w:rsid w:val="00C15169"/>
    <w:rsid w:val="00C40999"/>
    <w:rsid w:val="00CE6B24"/>
    <w:rsid w:val="00D11808"/>
    <w:rsid w:val="00D418DB"/>
    <w:rsid w:val="00D579A5"/>
    <w:rsid w:val="00DA7DBB"/>
    <w:rsid w:val="00DF1EE1"/>
    <w:rsid w:val="00E55927"/>
    <w:rsid w:val="00E85916"/>
    <w:rsid w:val="00E93410"/>
    <w:rsid w:val="00EA11E6"/>
    <w:rsid w:val="00EB63EC"/>
    <w:rsid w:val="00EC3577"/>
    <w:rsid w:val="00F41419"/>
    <w:rsid w:val="00F53A56"/>
    <w:rsid w:val="00F877AC"/>
    <w:rsid w:val="00FA0844"/>
    <w:rsid w:val="00FC4A22"/>
    <w:rsid w:val="00FE3D5B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3829E"/>
  <w15:docId w15:val="{BCD07214-8392-4582-A469-223AA27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dana11blue1">
    <w:name w:val="verdana11blue1"/>
    <w:rsid w:val="005F0B29"/>
    <w:rPr>
      <w:rFonts w:ascii="Verdana" w:hAnsi="Verdana" w:hint="default"/>
      <w:color w:val="34587F"/>
      <w:sz w:val="17"/>
      <w:szCs w:val="17"/>
    </w:rPr>
  </w:style>
  <w:style w:type="character" w:customStyle="1" w:styleId="verdana11orange1">
    <w:name w:val="verdana11orange1"/>
    <w:rsid w:val="005F0B29"/>
    <w:rPr>
      <w:rFonts w:ascii="Verdana" w:hAnsi="Verdana" w:hint="default"/>
      <w:color w:val="FF9933"/>
      <w:sz w:val="17"/>
      <w:szCs w:val="17"/>
    </w:rPr>
  </w:style>
  <w:style w:type="character" w:customStyle="1" w:styleId="Hyperlink1">
    <w:name w:val="Hyperlink1"/>
    <w:rsid w:val="005F0B29"/>
    <w:rPr>
      <w:rFonts w:ascii="Verdana" w:hAnsi="Verdana" w:hint="default"/>
      <w:color w:val="FF9933"/>
      <w:sz w:val="17"/>
      <w:szCs w:val="17"/>
      <w:u w:val="single"/>
    </w:rPr>
  </w:style>
  <w:style w:type="character" w:styleId="Hyperlink">
    <w:name w:val="Hyperlink"/>
    <w:rsid w:val="0004618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D1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552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5529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552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5529A"/>
    <w:rPr>
      <w:sz w:val="24"/>
      <w:szCs w:val="24"/>
    </w:rPr>
  </w:style>
  <w:style w:type="paragraph" w:customStyle="1" w:styleId="Default">
    <w:name w:val="Default"/>
    <w:rsid w:val="000B59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rsid w:val="00FE67F1"/>
  </w:style>
  <w:style w:type="character" w:styleId="Emphasis">
    <w:name w:val="Emphasis"/>
    <w:uiPriority w:val="20"/>
    <w:qFormat/>
    <w:rsid w:val="00FE67F1"/>
    <w:rPr>
      <w:i/>
      <w:iCs/>
    </w:rPr>
  </w:style>
  <w:style w:type="table" w:styleId="TableGrid">
    <w:name w:val="Table Grid"/>
    <w:basedOn w:val="TableNormal"/>
    <w:rsid w:val="00E8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876E1D"/>
  </w:style>
  <w:style w:type="paragraph" w:styleId="FootnoteText">
    <w:name w:val="footnote text"/>
    <w:basedOn w:val="Normal"/>
    <w:link w:val="FootnoteTextChar"/>
    <w:semiHidden/>
    <w:unhideWhenUsed/>
    <w:rsid w:val="009D3C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3C3E"/>
  </w:style>
  <w:style w:type="character" w:styleId="FootnoteReference">
    <w:name w:val="footnote reference"/>
    <w:basedOn w:val="DefaultParagraphFont"/>
    <w:semiHidden/>
    <w:unhideWhenUsed/>
    <w:rsid w:val="009D3C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5A80-FF21-4AAA-BA01-3CC1E3A5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Links>
    <vt:vector size="12" baseType="variant">
      <vt:variant>
        <vt:i4>2424918</vt:i4>
      </vt:variant>
      <vt:variant>
        <vt:i4>6</vt:i4>
      </vt:variant>
      <vt:variant>
        <vt:i4>0</vt:i4>
      </vt:variant>
      <vt:variant>
        <vt:i4>5</vt:i4>
      </vt:variant>
      <vt:variant>
        <vt:lpwstr>mailto:sem-eco@fkit.hr</vt:lpwstr>
      </vt:variant>
      <vt:variant>
        <vt:lpwstr/>
      </vt:variant>
      <vt:variant>
        <vt:i4>1769529</vt:i4>
      </vt:variant>
      <vt:variant>
        <vt:i4>3</vt:i4>
      </vt:variant>
      <vt:variant>
        <vt:i4>0</vt:i4>
      </vt:variant>
      <vt:variant>
        <vt:i4>5</vt:i4>
      </vt:variant>
      <vt:variant>
        <vt:lpwstr>mailto:info@sem-eco.com.hr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Ujević</dc:creator>
  <cp:lastModifiedBy>Marija Gregov</cp:lastModifiedBy>
  <cp:revision>2</cp:revision>
  <cp:lastPrinted>2017-06-29T14:38:00Z</cp:lastPrinted>
  <dcterms:created xsi:type="dcterms:W3CDTF">2025-05-08T13:09:00Z</dcterms:created>
  <dcterms:modified xsi:type="dcterms:W3CDTF">2025-05-08T13:09:00Z</dcterms:modified>
</cp:coreProperties>
</file>